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EA" w:rsidRPr="008169EA" w:rsidRDefault="008169EA" w:rsidP="008169EA">
      <w:pPr>
        <w:widowControl w:val="0"/>
        <w:autoSpaceDE w:val="0"/>
        <w:autoSpaceDN w:val="0"/>
        <w:adjustRightInd w:val="0"/>
        <w:rPr>
          <w:rFonts w:ascii="Trebuchet MS" w:hAnsi="Trebuchet MS" w:cs="Trebuchet MS"/>
          <w:color w:val="1A1A1A"/>
          <w:sz w:val="68"/>
          <w:szCs w:val="68"/>
        </w:rPr>
      </w:pPr>
      <w:r w:rsidRPr="008169EA">
        <w:rPr>
          <w:rFonts w:ascii="Trebuchet MS" w:hAnsi="Trebuchet MS" w:cs="Times New Roman"/>
          <w:sz w:val="68"/>
          <w:szCs w:val="68"/>
        </w:rPr>
        <w:fldChar w:fldCharType="begin"/>
      </w:r>
      <w:r w:rsidRPr="008169EA">
        <w:rPr>
          <w:rFonts w:ascii="Trebuchet MS" w:hAnsi="Trebuchet MS" w:cs="Times New Roman"/>
          <w:sz w:val="68"/>
          <w:szCs w:val="68"/>
        </w:rPr>
        <w:instrText>HYPERLINK "http://nutmegaward.org/107043/index.html"</w:instrText>
      </w:r>
      <w:r w:rsidRPr="008169EA">
        <w:rPr>
          <w:rFonts w:ascii="Trebuchet MS" w:hAnsi="Trebuchet MS" w:cs="Times New Roman"/>
          <w:sz w:val="68"/>
          <w:szCs w:val="68"/>
        </w:rPr>
      </w:r>
      <w:r w:rsidRPr="008169EA">
        <w:rPr>
          <w:rFonts w:ascii="Trebuchet MS" w:hAnsi="Trebuchet MS" w:cs="Times New Roman"/>
          <w:sz w:val="68"/>
          <w:szCs w:val="68"/>
        </w:rPr>
        <w:fldChar w:fldCharType="separate"/>
      </w:r>
      <w:r w:rsidRPr="008169EA">
        <w:rPr>
          <w:rFonts w:ascii="Trebuchet MS" w:hAnsi="Trebuchet MS" w:cs="Trebuchet MS"/>
          <w:color w:val="1A1A1A"/>
          <w:sz w:val="68"/>
          <w:szCs w:val="68"/>
          <w:u w:val="single" w:color="1A1A1A"/>
        </w:rPr>
        <w:t>2015 Teen Nutmeg Nominees</w:t>
      </w:r>
      <w:r w:rsidRPr="008169EA">
        <w:rPr>
          <w:rFonts w:ascii="Trebuchet MS" w:hAnsi="Trebuchet MS" w:cs="Times New Roman"/>
          <w:sz w:val="68"/>
          <w:szCs w:val="68"/>
        </w:rPr>
        <w:fldChar w:fldCharType="end"/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eorgia" w:hAnsi="Georgia" w:cs="Georgia"/>
          <w:color w:val="262626"/>
          <w:sz w:val="26"/>
          <w:szCs w:val="26"/>
        </w:rPr>
      </w:pPr>
      <w:r>
        <w:rPr>
          <w:rFonts w:ascii="Georgia" w:hAnsi="Georgia" w:cs="Georgia"/>
          <w:color w:val="262626"/>
          <w:kern w:val="1"/>
          <w:sz w:val="26"/>
          <w:szCs w:val="26"/>
        </w:rPr>
        <w:tab/>
      </w:r>
      <w:r>
        <w:rPr>
          <w:rFonts w:ascii="Georgia" w:hAnsi="Georgia" w:cs="Georgia"/>
          <w:color w:val="262626"/>
          <w:kern w:val="1"/>
          <w:sz w:val="26"/>
          <w:szCs w:val="26"/>
        </w:rPr>
        <w:tab/>
      </w:r>
    </w:p>
    <w:p w:rsidR="008169EA" w:rsidRPr="008169EA" w:rsidRDefault="008169EA" w:rsidP="008169E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Georgia" w:hAnsi="Georgia" w:cs="Georgia"/>
          <w:b/>
          <w:color w:val="262626"/>
          <w:sz w:val="36"/>
          <w:szCs w:val="36"/>
        </w:rPr>
      </w:pPr>
      <w:r w:rsidRPr="008169EA">
        <w:rPr>
          <w:rFonts w:ascii="Georgia" w:hAnsi="Georgia" w:cs="Georgia"/>
          <w:b/>
          <w:color w:val="262626"/>
          <w:sz w:val="36"/>
          <w:szCs w:val="36"/>
        </w:rPr>
        <w:t>Author-Title</w:t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proofErr w:type="spellStart"/>
      <w:r w:rsidRPr="008169EA">
        <w:rPr>
          <w:rFonts w:ascii="Georgia" w:hAnsi="Georgia" w:cs="Georgia"/>
          <w:b/>
          <w:color w:val="262626"/>
          <w:sz w:val="36"/>
          <w:szCs w:val="36"/>
        </w:rPr>
        <w:t>Lexile</w:t>
      </w:r>
      <w:proofErr w:type="spellEnd"/>
    </w:p>
    <w:p w:rsidR="008169EA" w:rsidRDefault="008169EA" w:rsidP="008169E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Georgia" w:hAnsi="Georgia" w:cs="Georgia"/>
          <w:color w:val="0000FF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Amato, Mary </w:t>
      </w:r>
      <w:bookmarkStart w:id="0" w:name="_GoBack"/>
      <w:r w:rsidRPr="008169EA">
        <w:rPr>
          <w:rFonts w:ascii="Georgia" w:hAnsi="Georgia" w:cs="Georgia"/>
          <w:color w:val="262626"/>
          <w:sz w:val="36"/>
          <w:szCs w:val="36"/>
        </w:rPr>
        <w:t>–</w:t>
      </w:r>
      <w:r w:rsidRPr="008169EA">
        <w:rPr>
          <w:rFonts w:ascii="Georgia" w:hAnsi="Georgia" w:cs="Georgia"/>
          <w:color w:val="0000FF"/>
          <w:sz w:val="36"/>
          <w:szCs w:val="36"/>
        </w:rPr>
        <w:t xml:space="preserve"> </w:t>
      </w:r>
      <w:hyperlink r:id="rId6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/>
          </w:rPr>
          <w:t>Gui</w:t>
        </w:r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/>
          </w:rPr>
          <w:t>t</w:t>
        </w:r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/>
          </w:rPr>
          <w:t>ar Notes</w:t>
        </w:r>
      </w:hyperlink>
      <w:bookmarkEnd w:id="0"/>
      <w:r>
        <w:rPr>
          <w:rFonts w:ascii="Georgia" w:hAnsi="Georgia" w:cs="Georgia"/>
          <w:color w:val="0000FF"/>
          <w:sz w:val="36"/>
          <w:szCs w:val="36"/>
        </w:rPr>
        <w:tab/>
      </w:r>
      <w:r>
        <w:rPr>
          <w:rFonts w:ascii="Georgia" w:hAnsi="Georgia" w:cs="Georgia"/>
          <w:color w:val="0000FF"/>
          <w:sz w:val="36"/>
          <w:szCs w:val="36"/>
        </w:rPr>
        <w:tab/>
      </w:r>
      <w:r>
        <w:rPr>
          <w:rFonts w:ascii="Georgia" w:hAnsi="Georgia" w:cs="Georgia"/>
          <w:color w:val="0000FF"/>
          <w:sz w:val="36"/>
          <w:szCs w:val="36"/>
        </w:rPr>
        <w:tab/>
      </w:r>
      <w:r>
        <w:rPr>
          <w:rFonts w:ascii="Georgia" w:hAnsi="Georgia" w:cs="Georgia"/>
          <w:color w:val="0000FF"/>
          <w:sz w:val="36"/>
          <w:szCs w:val="36"/>
        </w:rPr>
        <w:tab/>
      </w:r>
      <w:r>
        <w:rPr>
          <w:rFonts w:ascii="Georgia" w:hAnsi="Georgia" w:cs="Georgia"/>
          <w:color w:val="0000FF"/>
          <w:sz w:val="36"/>
          <w:szCs w:val="36"/>
        </w:rPr>
        <w:tab/>
      </w:r>
      <w:r w:rsidRPr="008169EA">
        <w:rPr>
          <w:rFonts w:ascii="Georgia" w:hAnsi="Georgia" w:cs="Georgia"/>
          <w:sz w:val="36"/>
          <w:szCs w:val="36"/>
        </w:rPr>
        <w:t>680</w:t>
      </w:r>
    </w:p>
    <w:p w:rsidR="008169EA" w:rsidRPr="008169EA" w:rsidRDefault="008169EA" w:rsidP="008169E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Georgia" w:hAnsi="Georgia" w:cs="Georgia"/>
          <w:sz w:val="36"/>
          <w:szCs w:val="36"/>
        </w:rPr>
      </w:pPr>
      <w:proofErr w:type="spellStart"/>
      <w:r w:rsidRPr="008169EA">
        <w:rPr>
          <w:rFonts w:ascii="Georgia" w:hAnsi="Georgia" w:cs="Georgia"/>
          <w:color w:val="262626"/>
          <w:sz w:val="36"/>
          <w:szCs w:val="36"/>
        </w:rPr>
        <w:t>Bodeen</w:t>
      </w:r>
      <w:proofErr w:type="spellEnd"/>
      <w:r w:rsidRPr="008169EA">
        <w:rPr>
          <w:rFonts w:ascii="Georgia" w:hAnsi="Georgia" w:cs="Georgia"/>
          <w:color w:val="262626"/>
          <w:sz w:val="36"/>
          <w:szCs w:val="36"/>
        </w:rPr>
        <w:t xml:space="preserve">, S. A. – </w:t>
      </w:r>
      <w:hyperlink r:id="rId7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The Raft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680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proofErr w:type="spellStart"/>
      <w:r w:rsidRPr="008169EA">
        <w:rPr>
          <w:rFonts w:ascii="Georgia" w:hAnsi="Georgia" w:cs="Georgia"/>
          <w:color w:val="262626"/>
          <w:sz w:val="36"/>
          <w:szCs w:val="36"/>
        </w:rPr>
        <w:t>Fforde</w:t>
      </w:r>
      <w:proofErr w:type="spellEnd"/>
      <w:r w:rsidRPr="008169EA">
        <w:rPr>
          <w:rFonts w:ascii="Georgia" w:hAnsi="Georgia" w:cs="Georgia"/>
          <w:color w:val="262626"/>
          <w:sz w:val="36"/>
          <w:szCs w:val="36"/>
        </w:rPr>
        <w:t xml:space="preserve">, Jasper – </w:t>
      </w:r>
      <w:hyperlink r:id="rId8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 xml:space="preserve">The Last </w:t>
        </w:r>
        <w:proofErr w:type="spellStart"/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Dragonslayer</w:t>
        </w:r>
        <w:proofErr w:type="spellEnd"/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850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Gagnon, Michelle – </w:t>
      </w:r>
      <w:hyperlink r:id="rId9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Don’t Turn Around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710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Hunt, Lynda </w:t>
      </w:r>
      <w:proofErr w:type="spellStart"/>
      <w:r w:rsidRPr="008169EA">
        <w:rPr>
          <w:rFonts w:ascii="Georgia" w:hAnsi="Georgia" w:cs="Georgia"/>
          <w:color w:val="262626"/>
          <w:sz w:val="36"/>
          <w:szCs w:val="36"/>
        </w:rPr>
        <w:t>Mullaly</w:t>
      </w:r>
      <w:proofErr w:type="spellEnd"/>
      <w:r w:rsidRPr="008169EA">
        <w:rPr>
          <w:rFonts w:ascii="Georgia" w:hAnsi="Georgia" w:cs="Georgia"/>
          <w:color w:val="262626"/>
          <w:sz w:val="36"/>
          <w:szCs w:val="36"/>
        </w:rPr>
        <w:t xml:space="preserve"> – </w:t>
      </w:r>
      <w:hyperlink r:id="rId10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 xml:space="preserve">One for the </w:t>
        </w:r>
        <w:proofErr w:type="spellStart"/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Murphys</w:t>
        </w:r>
        <w:proofErr w:type="spellEnd"/>
      </w:hyperlink>
      <w:r>
        <w:rPr>
          <w:rFonts w:ascii="Georgia" w:hAnsi="Georgia" w:cs="Georgia"/>
          <w:color w:val="262626"/>
          <w:sz w:val="36"/>
          <w:szCs w:val="36"/>
        </w:rPr>
        <w:tab/>
        <w:t>520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Kincaid, S. J. – </w:t>
      </w:r>
      <w:hyperlink r:id="rId11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Insignia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750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Knowles, Jo – </w:t>
      </w:r>
      <w:hyperlink r:id="rId12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See You at Harry’s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600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proofErr w:type="spellStart"/>
      <w:r w:rsidRPr="008169EA">
        <w:rPr>
          <w:rFonts w:ascii="Georgia" w:hAnsi="Georgia" w:cs="Georgia"/>
          <w:color w:val="262626"/>
          <w:sz w:val="36"/>
          <w:szCs w:val="36"/>
        </w:rPr>
        <w:t>Messner</w:t>
      </w:r>
      <w:proofErr w:type="spellEnd"/>
      <w:r w:rsidRPr="008169EA">
        <w:rPr>
          <w:rFonts w:ascii="Georgia" w:hAnsi="Georgia" w:cs="Georgia"/>
          <w:color w:val="262626"/>
          <w:sz w:val="36"/>
          <w:szCs w:val="36"/>
        </w:rPr>
        <w:t xml:space="preserve">, Kate – </w:t>
      </w:r>
      <w:hyperlink r:id="rId13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Eye of the Storm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740</w:t>
      </w:r>
    </w:p>
    <w:p w:rsidR="008169EA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36"/>
          <w:szCs w:val="36"/>
        </w:rPr>
      </w:pPr>
      <w:r w:rsidRPr="008169EA">
        <w:rPr>
          <w:rFonts w:ascii="Georgia" w:hAnsi="Georgia" w:cs="Georgia"/>
          <w:color w:val="262626"/>
          <w:sz w:val="36"/>
          <w:szCs w:val="36"/>
        </w:rPr>
        <w:t xml:space="preserve">Nielsen, Jennifer – </w:t>
      </w:r>
      <w:hyperlink r:id="rId14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 xml:space="preserve">The False </w:t>
        </w:r>
        <w:proofErr w:type="spellStart"/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Prince</w:t>
        </w:r>
      </w:hyperlink>
      <w:proofErr w:type="spellEnd"/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710</w:t>
      </w:r>
    </w:p>
    <w:p w:rsidR="00235576" w:rsidRPr="008169EA" w:rsidRDefault="008169EA" w:rsidP="008169E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Georgia" w:hAnsi="Georgia" w:cs="Georgia"/>
          <w:color w:val="262626"/>
          <w:sz w:val="40"/>
          <w:szCs w:val="40"/>
        </w:rPr>
      </w:pPr>
      <w:proofErr w:type="spellStart"/>
      <w:r w:rsidRPr="008169EA">
        <w:rPr>
          <w:rFonts w:ascii="Georgia" w:hAnsi="Georgia" w:cs="Georgia"/>
          <w:color w:val="262626"/>
          <w:sz w:val="36"/>
          <w:szCs w:val="36"/>
        </w:rPr>
        <w:t>Volponi</w:t>
      </w:r>
      <w:proofErr w:type="spellEnd"/>
      <w:r w:rsidRPr="008169EA">
        <w:rPr>
          <w:rFonts w:ascii="Georgia" w:hAnsi="Georgia" w:cs="Georgia"/>
          <w:color w:val="262626"/>
          <w:sz w:val="36"/>
          <w:szCs w:val="36"/>
        </w:rPr>
        <w:t xml:space="preserve">, Paul – </w:t>
      </w:r>
      <w:hyperlink r:id="rId15" w:history="1">
        <w:r w:rsidRPr="008169EA">
          <w:rPr>
            <w:rFonts w:ascii="Georgia" w:hAnsi="Georgia" w:cs="Georgia"/>
            <w:b/>
            <w:bCs/>
            <w:color w:val="0000FF"/>
            <w:sz w:val="36"/>
            <w:szCs w:val="36"/>
            <w:u w:val="single" w:color="0000FF"/>
          </w:rPr>
          <w:t>The Final Four</w:t>
        </w:r>
      </w:hyperlink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</w:r>
      <w:r>
        <w:rPr>
          <w:rFonts w:ascii="Georgia" w:hAnsi="Georgia" w:cs="Georgia"/>
          <w:color w:val="262626"/>
          <w:sz w:val="36"/>
          <w:szCs w:val="36"/>
        </w:rPr>
        <w:tab/>
        <w:t>870</w:t>
      </w:r>
    </w:p>
    <w:sectPr w:rsidR="00235576" w:rsidRPr="008169EA" w:rsidSect="008169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EA"/>
    <w:rsid w:val="00235576"/>
    <w:rsid w:val="003205D4"/>
    <w:rsid w:val="008169EA"/>
    <w:rsid w:val="00B37DD3"/>
    <w:rsid w:val="00F877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8C9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tbooksets.wordpress.com/2014/09/19/insignia/" TargetMode="External"/><Relationship Id="rId12" Type="http://schemas.openxmlformats.org/officeDocument/2006/relationships/hyperlink" Target="https://ctbooksets.wordpress.com/2014/09/19/see-you-at-harrys/" TargetMode="External"/><Relationship Id="rId13" Type="http://schemas.openxmlformats.org/officeDocument/2006/relationships/hyperlink" Target="https://ctbooksets.wordpress.com/2014/09/19/eye-of-the-storm/" TargetMode="External"/><Relationship Id="rId14" Type="http://schemas.openxmlformats.org/officeDocument/2006/relationships/hyperlink" Target="https://ctbooksets.wordpress.com/2014/09/19/the-false-prince/" TargetMode="External"/><Relationship Id="rId15" Type="http://schemas.openxmlformats.org/officeDocument/2006/relationships/hyperlink" Target="https://ctbooksets.wordpress.com/2014/09/19/the-final-four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tbooksets.wordpress.com/2014/09/19/guitar-notes/" TargetMode="External"/><Relationship Id="rId7" Type="http://schemas.openxmlformats.org/officeDocument/2006/relationships/hyperlink" Target="https://ctbooksets.wordpress.com/2014/09/19/the-raft/" TargetMode="External"/><Relationship Id="rId8" Type="http://schemas.openxmlformats.org/officeDocument/2006/relationships/hyperlink" Target="https://ctbooksets.wordpress.com/2014/09/19/the-last-dragonslayer/" TargetMode="External"/><Relationship Id="rId9" Type="http://schemas.openxmlformats.org/officeDocument/2006/relationships/hyperlink" Target="https://ctbooksets.wordpress.com/2014/09/19/dont-turn-around/" TargetMode="External"/><Relationship Id="rId10" Type="http://schemas.openxmlformats.org/officeDocument/2006/relationships/hyperlink" Target="https://ctbooksets.wordpress.com/2014/09/19/one-for-the-murphy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1078</Characters>
  <Application>Microsoft Macintosh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BMS</dc:creator>
  <cp:keywords/>
  <dc:description/>
  <cp:lastModifiedBy>BMS</cp:lastModifiedBy>
  <cp:revision>1</cp:revision>
  <dcterms:created xsi:type="dcterms:W3CDTF">2015-06-05T14:47:00Z</dcterms:created>
  <dcterms:modified xsi:type="dcterms:W3CDTF">2015-06-05T14:57:00Z</dcterms:modified>
</cp:coreProperties>
</file>